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438" w:rsidRDefault="000B6438" w:rsidP="000B6438">
      <w:pPr>
        <w:jc w:val="both"/>
        <w:rPr>
          <w:sz w:val="28"/>
          <w:szCs w:val="28"/>
        </w:rPr>
      </w:pPr>
    </w:p>
    <w:p w:rsidR="000B6438" w:rsidRDefault="000B6438" w:rsidP="000B6438">
      <w:pPr>
        <w:jc w:val="both"/>
        <w:rPr>
          <w:sz w:val="28"/>
          <w:szCs w:val="28"/>
        </w:rPr>
      </w:pPr>
    </w:p>
    <w:p w:rsidR="000B6438" w:rsidRDefault="000B6438" w:rsidP="000B6438">
      <w:pPr>
        <w:jc w:val="both"/>
        <w:rPr>
          <w:sz w:val="28"/>
          <w:szCs w:val="28"/>
        </w:rPr>
      </w:pPr>
    </w:p>
    <w:p w:rsidR="000B6438" w:rsidRDefault="000B6438" w:rsidP="000B6438">
      <w:pPr>
        <w:jc w:val="both"/>
        <w:rPr>
          <w:sz w:val="28"/>
          <w:szCs w:val="28"/>
        </w:rPr>
      </w:pPr>
    </w:p>
    <w:p w:rsidR="000B6438" w:rsidRDefault="000B6438" w:rsidP="000B6438">
      <w:pPr>
        <w:jc w:val="both"/>
        <w:rPr>
          <w:sz w:val="28"/>
          <w:szCs w:val="28"/>
        </w:rPr>
      </w:pPr>
    </w:p>
    <w:p w:rsidR="000B6438" w:rsidRDefault="000B6438" w:rsidP="000B6438">
      <w:pPr>
        <w:jc w:val="both"/>
        <w:rPr>
          <w:sz w:val="28"/>
          <w:szCs w:val="28"/>
        </w:rPr>
      </w:pPr>
    </w:p>
    <w:p w:rsidR="000B6438" w:rsidRDefault="000B6438" w:rsidP="000B6438">
      <w:pPr>
        <w:jc w:val="center"/>
        <w:rPr>
          <w:b/>
          <w:sz w:val="28"/>
          <w:szCs w:val="28"/>
        </w:rPr>
      </w:pPr>
    </w:p>
    <w:p w:rsidR="000B6438" w:rsidRDefault="000B6438" w:rsidP="000B6438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Ind w:w="-230" w:type="dxa"/>
        <w:tblLook w:val="0000" w:firstRow="0" w:lastRow="0" w:firstColumn="0" w:lastColumn="0" w:noHBand="0" w:noVBand="0"/>
      </w:tblPr>
      <w:tblGrid>
        <w:gridCol w:w="8664"/>
      </w:tblGrid>
      <w:tr w:rsidR="000B6438" w:rsidTr="00903B05">
        <w:tblPrEx>
          <w:tblCellMar>
            <w:top w:w="0" w:type="dxa"/>
            <w:bottom w:w="0" w:type="dxa"/>
          </w:tblCellMar>
        </w:tblPrEx>
        <w:trPr>
          <w:trHeight w:val="318"/>
          <w:jc w:val="center"/>
        </w:trPr>
        <w:tc>
          <w:tcPr>
            <w:tcW w:w="8664" w:type="dxa"/>
          </w:tcPr>
          <w:p w:rsidR="000B6438" w:rsidRDefault="000B6438" w:rsidP="00903B05">
            <w:pPr>
              <w:jc w:val="center"/>
              <w:rPr>
                <w:b/>
                <w:sz w:val="28"/>
                <w:szCs w:val="28"/>
              </w:rPr>
            </w:pPr>
          </w:p>
          <w:p w:rsidR="009F03AE" w:rsidRDefault="000B6438" w:rsidP="000B6438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 w:rsidRPr="000B6438">
              <w:rPr>
                <w:b/>
                <w:sz w:val="28"/>
                <w:szCs w:val="28"/>
              </w:rPr>
              <w:t xml:space="preserve">Об утверждении </w:t>
            </w:r>
            <w:r w:rsidRPr="000B6438">
              <w:rPr>
                <w:b/>
                <w:sz w:val="28"/>
                <w:szCs w:val="28"/>
              </w:rPr>
              <w:t xml:space="preserve">положения </w:t>
            </w:r>
            <w:r w:rsidRPr="000B6438">
              <w:rPr>
                <w:b/>
                <w:sz w:val="28"/>
                <w:szCs w:val="28"/>
              </w:rPr>
              <w:t>о порядке и условиях предоставления меры поддержки в виде материального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B6438">
              <w:rPr>
                <w:b/>
                <w:sz w:val="28"/>
                <w:szCs w:val="28"/>
              </w:rPr>
              <w:t>стимулирования,</w:t>
            </w:r>
          </w:p>
          <w:p w:rsidR="000B6438" w:rsidRPr="000B6438" w:rsidRDefault="000B6438" w:rsidP="000B6438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0B6438">
              <w:rPr>
                <w:b/>
                <w:sz w:val="28"/>
                <w:szCs w:val="28"/>
              </w:rPr>
              <w:t>гражд</w:t>
            </w:r>
            <w:r w:rsidRPr="000B6438">
              <w:rPr>
                <w:b/>
                <w:sz w:val="28"/>
                <w:szCs w:val="28"/>
              </w:rPr>
              <w:t>а</w:t>
            </w:r>
            <w:r w:rsidRPr="000B6438">
              <w:rPr>
                <w:b/>
                <w:sz w:val="28"/>
                <w:szCs w:val="28"/>
              </w:rPr>
              <w:t>нам, заключившим договор о целевом обучении</w:t>
            </w:r>
          </w:p>
          <w:p w:rsidR="000B6438" w:rsidRDefault="000B6438" w:rsidP="000B643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B6438">
              <w:rPr>
                <w:rFonts w:eastAsia="Calibri"/>
                <w:b/>
                <w:sz w:val="28"/>
                <w:szCs w:val="28"/>
                <w:lang w:eastAsia="en-US"/>
              </w:rPr>
              <w:t xml:space="preserve">по образовательным программам среднего </w:t>
            </w:r>
          </w:p>
          <w:p w:rsidR="000B6438" w:rsidRPr="000B6438" w:rsidRDefault="000B6438" w:rsidP="000B643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B6438">
              <w:rPr>
                <w:rFonts w:eastAsia="Calibri"/>
                <w:b/>
                <w:sz w:val="28"/>
                <w:szCs w:val="28"/>
                <w:lang w:eastAsia="en-US"/>
              </w:rPr>
              <w:t>профессионального или высшего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0B6438">
              <w:rPr>
                <w:rFonts w:eastAsia="Calibri"/>
                <w:b/>
                <w:sz w:val="28"/>
                <w:szCs w:val="28"/>
                <w:lang w:eastAsia="en-US"/>
              </w:rPr>
              <w:t>образов</w:t>
            </w:r>
            <w:r w:rsidRPr="000B6438">
              <w:rPr>
                <w:rFonts w:eastAsia="Calibri"/>
                <w:b/>
                <w:sz w:val="28"/>
                <w:szCs w:val="28"/>
                <w:lang w:eastAsia="en-US"/>
              </w:rPr>
              <w:t>а</w:t>
            </w:r>
            <w:r w:rsidRPr="000B6438">
              <w:rPr>
                <w:rFonts w:eastAsia="Calibri"/>
                <w:b/>
                <w:sz w:val="28"/>
                <w:szCs w:val="28"/>
                <w:lang w:eastAsia="en-US"/>
              </w:rPr>
              <w:t>ния</w:t>
            </w:r>
          </w:p>
          <w:p w:rsidR="000B6438" w:rsidRDefault="000B6438" w:rsidP="00903B05">
            <w:pPr>
              <w:jc w:val="center"/>
              <w:rPr>
                <w:b/>
                <w:sz w:val="28"/>
                <w:szCs w:val="28"/>
              </w:rPr>
            </w:pPr>
          </w:p>
          <w:p w:rsidR="000B6438" w:rsidRDefault="000B6438" w:rsidP="00903B05">
            <w:pPr>
              <w:pStyle w:val="a3"/>
            </w:pPr>
          </w:p>
        </w:tc>
      </w:tr>
    </w:tbl>
    <w:p w:rsidR="000B6438" w:rsidRDefault="000B6438" w:rsidP="000B6438">
      <w:pPr>
        <w:ind w:firstLine="720"/>
        <w:jc w:val="both"/>
        <w:rPr>
          <w:sz w:val="28"/>
          <w:szCs w:val="28"/>
        </w:rPr>
      </w:pPr>
      <w:r w:rsidRPr="000B6438">
        <w:rPr>
          <w:sz w:val="28"/>
          <w:szCs w:val="28"/>
        </w:rPr>
        <w:t xml:space="preserve">В целях преодоления дефицита квалифицированных кадров </w:t>
      </w:r>
      <w:r>
        <w:rPr>
          <w:sz w:val="28"/>
          <w:szCs w:val="28"/>
        </w:rPr>
        <w:t>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ствие с </w:t>
      </w:r>
      <w:r w:rsidRPr="001C0623">
        <w:rPr>
          <w:rFonts w:eastAsia="Calibri"/>
          <w:bCs/>
          <w:sz w:val="28"/>
          <w:szCs w:val="28"/>
          <w:lang w:eastAsia="en-US"/>
        </w:rPr>
        <w:t>Федеральным закон</w:t>
      </w:r>
      <w:r>
        <w:rPr>
          <w:rFonts w:eastAsia="Calibri"/>
          <w:bCs/>
          <w:sz w:val="28"/>
          <w:szCs w:val="28"/>
          <w:lang w:eastAsia="en-US"/>
        </w:rPr>
        <w:t>ом</w:t>
      </w:r>
      <w:r w:rsidRPr="001C0623">
        <w:rPr>
          <w:rFonts w:eastAsia="Calibri"/>
          <w:bCs/>
          <w:sz w:val="28"/>
          <w:szCs w:val="28"/>
          <w:lang w:eastAsia="en-US"/>
        </w:rPr>
        <w:t xml:space="preserve"> от </w:t>
      </w:r>
      <w:r w:rsidRPr="001C0623">
        <w:rPr>
          <w:rFonts w:eastAsia="Calibri"/>
          <w:sz w:val="28"/>
          <w:szCs w:val="28"/>
          <w:lang w:eastAsia="en-US"/>
        </w:rPr>
        <w:t>29 декабря 2012 года № 273-ФЗ</w:t>
      </w:r>
      <w:r w:rsidRPr="001C0623">
        <w:rPr>
          <w:rFonts w:eastAsia="Calibri"/>
          <w:bCs/>
          <w:sz w:val="28"/>
          <w:szCs w:val="28"/>
          <w:lang w:eastAsia="en-US"/>
        </w:rPr>
        <w:t xml:space="preserve"> «Об образ</w:t>
      </w:r>
      <w:r w:rsidRPr="001C0623">
        <w:rPr>
          <w:rFonts w:eastAsia="Calibri"/>
          <w:bCs/>
          <w:sz w:val="28"/>
          <w:szCs w:val="28"/>
          <w:lang w:eastAsia="en-US"/>
        </w:rPr>
        <w:t>о</w:t>
      </w:r>
      <w:r w:rsidRPr="001C0623">
        <w:rPr>
          <w:rFonts w:eastAsia="Calibri"/>
          <w:bCs/>
          <w:sz w:val="28"/>
          <w:szCs w:val="28"/>
          <w:lang w:eastAsia="en-US"/>
        </w:rPr>
        <w:t>вании в Российской Федерации»</w:t>
      </w:r>
      <w:r>
        <w:rPr>
          <w:rFonts w:eastAsia="Calibri"/>
          <w:bCs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Уставом муниципального образования 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постановляю</w:t>
      </w:r>
      <w:r>
        <w:rPr>
          <w:sz w:val="28"/>
          <w:szCs w:val="28"/>
        </w:rPr>
        <w:t>:</w:t>
      </w:r>
    </w:p>
    <w:p w:rsidR="000B6438" w:rsidRPr="009F03AE" w:rsidRDefault="009F03AE" w:rsidP="009F03AE">
      <w:pPr>
        <w:pStyle w:val="ConsPlusNormal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3AE">
        <w:rPr>
          <w:sz w:val="28"/>
          <w:szCs w:val="28"/>
        </w:rPr>
        <w:t xml:space="preserve">1. </w:t>
      </w:r>
      <w:r w:rsidR="000B6438" w:rsidRPr="009F03AE">
        <w:rPr>
          <w:sz w:val="28"/>
          <w:szCs w:val="28"/>
        </w:rPr>
        <w:t xml:space="preserve">Утвердить Положение </w:t>
      </w:r>
      <w:r w:rsidR="000B6438" w:rsidRPr="009F03AE">
        <w:rPr>
          <w:sz w:val="28"/>
          <w:szCs w:val="28"/>
        </w:rPr>
        <w:t>о порядке и условиях предоставления меры по</w:t>
      </w:r>
      <w:r w:rsidR="000B6438" w:rsidRPr="009F03AE">
        <w:rPr>
          <w:sz w:val="28"/>
          <w:szCs w:val="28"/>
        </w:rPr>
        <w:t>д</w:t>
      </w:r>
      <w:r w:rsidR="000B6438" w:rsidRPr="009F03AE">
        <w:rPr>
          <w:sz w:val="28"/>
          <w:szCs w:val="28"/>
        </w:rPr>
        <w:t>держки в виде материального стимулирования, гражданам, заключившим дог</w:t>
      </w:r>
      <w:r w:rsidR="000B6438" w:rsidRPr="009F03AE">
        <w:rPr>
          <w:sz w:val="28"/>
          <w:szCs w:val="28"/>
        </w:rPr>
        <w:t>о</w:t>
      </w:r>
      <w:r w:rsidR="000B6438" w:rsidRPr="009F03AE">
        <w:rPr>
          <w:sz w:val="28"/>
          <w:szCs w:val="28"/>
        </w:rPr>
        <w:t xml:space="preserve">вор о целевом </w:t>
      </w:r>
      <w:proofErr w:type="gramStart"/>
      <w:r w:rsidR="000B6438" w:rsidRPr="009F03AE">
        <w:rPr>
          <w:sz w:val="28"/>
          <w:szCs w:val="28"/>
        </w:rPr>
        <w:t>обучении</w:t>
      </w:r>
      <w:r w:rsidR="000B6438" w:rsidRPr="009F03AE">
        <w:rPr>
          <w:sz w:val="28"/>
          <w:szCs w:val="28"/>
        </w:rPr>
        <w:t xml:space="preserve"> </w:t>
      </w:r>
      <w:r w:rsidR="000B6438" w:rsidRPr="009F03AE">
        <w:rPr>
          <w:rFonts w:eastAsia="Calibri"/>
          <w:sz w:val="28"/>
          <w:szCs w:val="28"/>
          <w:lang w:eastAsia="en-US"/>
        </w:rPr>
        <w:t>по</w:t>
      </w:r>
      <w:proofErr w:type="gramEnd"/>
      <w:r w:rsidR="000B6438" w:rsidRPr="009F03AE">
        <w:rPr>
          <w:rFonts w:eastAsia="Calibri"/>
          <w:sz w:val="28"/>
          <w:szCs w:val="28"/>
          <w:lang w:eastAsia="en-US"/>
        </w:rPr>
        <w:t xml:space="preserve"> образовательным программам среднего професси</w:t>
      </w:r>
      <w:r w:rsidR="000B6438" w:rsidRPr="009F03AE">
        <w:rPr>
          <w:rFonts w:eastAsia="Calibri"/>
          <w:sz w:val="28"/>
          <w:szCs w:val="28"/>
          <w:lang w:eastAsia="en-US"/>
        </w:rPr>
        <w:t>о</w:t>
      </w:r>
      <w:r w:rsidR="000B6438" w:rsidRPr="009F03AE">
        <w:rPr>
          <w:rFonts w:eastAsia="Calibri"/>
          <w:sz w:val="28"/>
          <w:szCs w:val="28"/>
          <w:lang w:eastAsia="en-US"/>
        </w:rPr>
        <w:t>нального или высшего образов</w:t>
      </w:r>
      <w:r w:rsidR="000B6438" w:rsidRPr="009F03AE">
        <w:rPr>
          <w:rFonts w:eastAsia="Calibri"/>
          <w:sz w:val="28"/>
          <w:szCs w:val="28"/>
          <w:lang w:eastAsia="en-US"/>
        </w:rPr>
        <w:t>а</w:t>
      </w:r>
      <w:r w:rsidR="000B6438" w:rsidRPr="009F03AE">
        <w:rPr>
          <w:rFonts w:eastAsia="Calibri"/>
          <w:sz w:val="28"/>
          <w:szCs w:val="28"/>
          <w:lang w:eastAsia="en-US"/>
        </w:rPr>
        <w:t>ния</w:t>
      </w:r>
      <w:r w:rsidRPr="009F03AE">
        <w:rPr>
          <w:rFonts w:eastAsia="Calibri"/>
          <w:sz w:val="28"/>
          <w:szCs w:val="28"/>
          <w:lang w:eastAsia="en-US"/>
        </w:rPr>
        <w:t xml:space="preserve"> (прилагается).</w:t>
      </w:r>
    </w:p>
    <w:p w:rsidR="000B6438" w:rsidRPr="009F03AE" w:rsidRDefault="009F03AE" w:rsidP="000B6438">
      <w:pPr>
        <w:ind w:firstLine="720"/>
        <w:jc w:val="both"/>
        <w:rPr>
          <w:sz w:val="28"/>
          <w:szCs w:val="28"/>
        </w:rPr>
      </w:pPr>
      <w:r w:rsidRPr="009F03AE">
        <w:rPr>
          <w:sz w:val="28"/>
          <w:szCs w:val="28"/>
        </w:rPr>
        <w:t>2</w:t>
      </w:r>
      <w:r w:rsidR="000B6438" w:rsidRPr="009F03AE">
        <w:rPr>
          <w:sz w:val="28"/>
          <w:szCs w:val="28"/>
        </w:rPr>
        <w:t xml:space="preserve">. </w:t>
      </w:r>
      <w:proofErr w:type="gramStart"/>
      <w:r w:rsidR="000B6438" w:rsidRPr="009F03AE">
        <w:rPr>
          <w:sz w:val="28"/>
          <w:szCs w:val="28"/>
        </w:rPr>
        <w:t>Контроль за</w:t>
      </w:r>
      <w:proofErr w:type="gramEnd"/>
      <w:r w:rsidR="000B6438" w:rsidRPr="009F03AE">
        <w:rPr>
          <w:sz w:val="28"/>
          <w:szCs w:val="28"/>
        </w:rPr>
        <w:t xml:space="preserve"> выполнением настоящего </w:t>
      </w:r>
      <w:r w:rsidRPr="009F03AE">
        <w:rPr>
          <w:sz w:val="28"/>
          <w:szCs w:val="28"/>
        </w:rPr>
        <w:t>постановления</w:t>
      </w:r>
      <w:r w:rsidR="000B6438" w:rsidRPr="009F03AE">
        <w:rPr>
          <w:sz w:val="28"/>
          <w:szCs w:val="28"/>
        </w:rPr>
        <w:t xml:space="preserve"> возложить на з</w:t>
      </w:r>
      <w:r w:rsidR="000B6438" w:rsidRPr="009F03AE">
        <w:rPr>
          <w:sz w:val="28"/>
          <w:szCs w:val="28"/>
        </w:rPr>
        <w:t>а</w:t>
      </w:r>
      <w:r w:rsidR="000B6438" w:rsidRPr="009F03AE">
        <w:rPr>
          <w:sz w:val="28"/>
          <w:szCs w:val="28"/>
        </w:rPr>
        <w:t xml:space="preserve">местителя главы муниципального образования Щербиновский район              </w:t>
      </w:r>
      <w:r w:rsidRPr="009F03AE">
        <w:rPr>
          <w:sz w:val="28"/>
          <w:szCs w:val="28"/>
        </w:rPr>
        <w:t>И.С. Киселеву</w:t>
      </w:r>
      <w:r w:rsidR="000B6438" w:rsidRPr="009F03AE">
        <w:rPr>
          <w:sz w:val="28"/>
          <w:szCs w:val="28"/>
        </w:rPr>
        <w:t>.</w:t>
      </w:r>
    </w:p>
    <w:p w:rsidR="009F03AE" w:rsidRPr="009F03AE" w:rsidRDefault="009F03AE" w:rsidP="009F03A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F03AE">
        <w:rPr>
          <w:sz w:val="28"/>
          <w:szCs w:val="28"/>
        </w:rPr>
        <w:t>3.</w:t>
      </w:r>
      <w:r w:rsidRPr="009F03AE">
        <w:rPr>
          <w:sz w:val="28"/>
          <w:szCs w:val="28"/>
        </w:rPr>
        <w:t xml:space="preserve"> Отделу по взаимодействию с органами местного самоуправления а</w:t>
      </w:r>
      <w:r w:rsidRPr="009F03AE">
        <w:rPr>
          <w:sz w:val="28"/>
          <w:szCs w:val="28"/>
        </w:rPr>
        <w:t>д</w:t>
      </w:r>
      <w:r w:rsidRPr="009F03AE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9F03AE">
        <w:rPr>
          <w:sz w:val="28"/>
          <w:szCs w:val="28"/>
        </w:rPr>
        <w:t>разместить</w:t>
      </w:r>
      <w:proofErr w:type="gramEnd"/>
      <w:r w:rsidRPr="009F03AE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</w:t>
      </w:r>
      <w:r w:rsidRPr="009F03AE">
        <w:rPr>
          <w:sz w:val="28"/>
          <w:szCs w:val="28"/>
        </w:rPr>
        <w:t>в</w:t>
      </w:r>
      <w:r w:rsidRPr="009F03AE">
        <w:rPr>
          <w:sz w:val="28"/>
          <w:szCs w:val="28"/>
        </w:rPr>
        <w:t>ский район.</w:t>
      </w:r>
    </w:p>
    <w:p w:rsidR="009F03AE" w:rsidRPr="009F03AE" w:rsidRDefault="009F03AE" w:rsidP="009F03A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F03AE">
        <w:rPr>
          <w:sz w:val="28"/>
          <w:szCs w:val="28"/>
        </w:rPr>
        <w:t>4</w:t>
      </w:r>
      <w:r w:rsidRPr="009F03AE">
        <w:rPr>
          <w:sz w:val="28"/>
          <w:szCs w:val="28"/>
        </w:rPr>
        <w:t>. Отделу муниципальной службы, кадровой политики и делопроизво</w:t>
      </w:r>
      <w:r w:rsidRPr="009F03AE">
        <w:rPr>
          <w:sz w:val="28"/>
          <w:szCs w:val="28"/>
        </w:rPr>
        <w:t>д</w:t>
      </w:r>
      <w:r w:rsidRPr="009F03AE">
        <w:rPr>
          <w:sz w:val="28"/>
          <w:szCs w:val="28"/>
        </w:rPr>
        <w:t>ства администрации муниципального образования Щербиновский район (Гус</w:t>
      </w:r>
      <w:r w:rsidRPr="009F03AE">
        <w:rPr>
          <w:sz w:val="28"/>
          <w:szCs w:val="28"/>
        </w:rPr>
        <w:t>е</w:t>
      </w:r>
      <w:r w:rsidRPr="009F03AE">
        <w:rPr>
          <w:sz w:val="28"/>
          <w:szCs w:val="28"/>
        </w:rPr>
        <w:t>ва) опубликовать настоящее решение в периодическом печатном издании «И</w:t>
      </w:r>
      <w:r w:rsidRPr="009F03AE">
        <w:rPr>
          <w:sz w:val="28"/>
          <w:szCs w:val="28"/>
        </w:rPr>
        <w:t>н</w:t>
      </w:r>
      <w:r w:rsidRPr="009F03AE">
        <w:rPr>
          <w:sz w:val="28"/>
          <w:szCs w:val="28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9F03AE" w:rsidRPr="009F03AE" w:rsidRDefault="009F03AE" w:rsidP="009F03AE">
      <w:pPr>
        <w:pStyle w:val="ConsPlusNormal"/>
        <w:ind w:firstLine="709"/>
        <w:jc w:val="both"/>
        <w:rPr>
          <w:sz w:val="28"/>
          <w:szCs w:val="28"/>
        </w:rPr>
      </w:pPr>
      <w:r w:rsidRPr="009F03AE">
        <w:rPr>
          <w:sz w:val="28"/>
          <w:szCs w:val="28"/>
        </w:rPr>
        <w:t>5</w:t>
      </w:r>
      <w:r w:rsidRPr="009F03AE">
        <w:rPr>
          <w:sz w:val="28"/>
          <w:szCs w:val="28"/>
        </w:rPr>
        <w:t>. Настоящее постановление вступает в силу на следующий день после его официального опубликования и распространяется на правоотношения с           01 мая 2024 г</w:t>
      </w:r>
      <w:r w:rsidRPr="009F03AE">
        <w:rPr>
          <w:sz w:val="28"/>
          <w:szCs w:val="28"/>
        </w:rPr>
        <w:t>о</w:t>
      </w:r>
      <w:r w:rsidRPr="009F03AE">
        <w:rPr>
          <w:sz w:val="28"/>
          <w:szCs w:val="28"/>
        </w:rPr>
        <w:t>да.</w:t>
      </w:r>
    </w:p>
    <w:p w:rsidR="000B6438" w:rsidRDefault="000B6438" w:rsidP="000B6438">
      <w:pPr>
        <w:ind w:firstLine="720"/>
        <w:jc w:val="both"/>
        <w:rPr>
          <w:sz w:val="28"/>
          <w:szCs w:val="28"/>
        </w:rPr>
      </w:pPr>
    </w:p>
    <w:p w:rsidR="000B6438" w:rsidRDefault="000B6438" w:rsidP="000B6438">
      <w:pPr>
        <w:jc w:val="both"/>
        <w:rPr>
          <w:sz w:val="28"/>
          <w:szCs w:val="28"/>
        </w:rPr>
      </w:pPr>
    </w:p>
    <w:p w:rsidR="000B6438" w:rsidRDefault="000B6438" w:rsidP="000B6438">
      <w:pPr>
        <w:jc w:val="both"/>
        <w:rPr>
          <w:sz w:val="28"/>
          <w:szCs w:val="28"/>
        </w:rPr>
      </w:pPr>
    </w:p>
    <w:p w:rsidR="000B6438" w:rsidRDefault="000B6438" w:rsidP="000B643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0B6438" w:rsidRDefault="000B6438" w:rsidP="000B6438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A7BA6" w:rsidRPr="000B6438" w:rsidRDefault="000B6438" w:rsidP="009F03AE">
      <w:pPr>
        <w:jc w:val="both"/>
      </w:pPr>
      <w:r>
        <w:rPr>
          <w:sz w:val="28"/>
          <w:szCs w:val="28"/>
        </w:rPr>
        <w:t xml:space="preserve">Щербиновский район                                                                   </w:t>
      </w:r>
      <w:r w:rsidR="009F03AE">
        <w:rPr>
          <w:sz w:val="28"/>
          <w:szCs w:val="28"/>
        </w:rPr>
        <w:t>С.Ю. Дормидо</w:t>
      </w:r>
      <w:r w:rsidR="009F03AE">
        <w:rPr>
          <w:sz w:val="28"/>
          <w:szCs w:val="28"/>
        </w:rPr>
        <w:t>н</w:t>
      </w:r>
      <w:r w:rsidR="009F03AE">
        <w:rPr>
          <w:sz w:val="28"/>
          <w:szCs w:val="28"/>
        </w:rPr>
        <w:t>тов</w:t>
      </w:r>
    </w:p>
    <w:sectPr w:rsidR="009A7BA6" w:rsidRPr="000B6438" w:rsidSect="00CE44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C2324"/>
    <w:multiLevelType w:val="hybridMultilevel"/>
    <w:tmpl w:val="7A4E902E"/>
    <w:lvl w:ilvl="0" w:tplc="4C84CE4A">
      <w:start w:val="1"/>
      <w:numFmt w:val="decimal"/>
      <w:lvlText w:val="%1."/>
      <w:lvlJc w:val="left"/>
      <w:pPr>
        <w:ind w:left="1698" w:hanging="9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38"/>
    <w:rsid w:val="000B6438"/>
    <w:rsid w:val="009A7BA6"/>
    <w:rsid w:val="009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B6438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0B643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0B64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B6438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0B643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0B64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Беликова</dc:creator>
  <cp:lastModifiedBy>Юлия Беликова</cp:lastModifiedBy>
  <cp:revision>1</cp:revision>
  <dcterms:created xsi:type="dcterms:W3CDTF">2024-08-09T10:49:00Z</dcterms:created>
  <dcterms:modified xsi:type="dcterms:W3CDTF">2024-08-09T11:05:00Z</dcterms:modified>
</cp:coreProperties>
</file>